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0845E0" w:rsidRPr="000845E0" w:rsidTr="000845E0">
        <w:trPr>
          <w:tblCellSpacing w:w="0" w:type="dxa"/>
        </w:trPr>
        <w:tc>
          <w:tcPr>
            <w:tcW w:w="0" w:type="auto"/>
            <w:tcMar>
              <w:top w:w="400" w:type="dxa"/>
              <w:left w:w="0" w:type="dxa"/>
              <w:bottom w:w="0" w:type="dxa"/>
              <w:right w:w="0" w:type="dxa"/>
            </w:tcMar>
            <w:vAlign w:val="center"/>
            <w:hideMark/>
          </w:tcPr>
          <w:p w:rsidR="000845E0" w:rsidRPr="000845E0" w:rsidRDefault="000845E0" w:rsidP="000845E0">
            <w:pPr>
              <w:widowControl/>
              <w:spacing w:before="100" w:beforeAutospacing="1" w:after="100" w:afterAutospacing="1" w:line="560" w:lineRule="atLeast"/>
              <w:jc w:val="center"/>
              <w:rPr>
                <w:rFonts w:ascii="宋体" w:eastAsia="宋体" w:hAnsi="宋体" w:cs="宋体" w:hint="eastAsia"/>
                <w:color w:val="000000"/>
                <w:kern w:val="0"/>
                <w:sz w:val="28"/>
                <w:szCs w:val="28"/>
              </w:rPr>
            </w:pPr>
            <w:r w:rsidRPr="000845E0">
              <w:rPr>
                <w:rFonts w:ascii="宋体" w:eastAsia="宋体" w:hAnsi="宋体" w:cs="宋体" w:hint="eastAsia"/>
                <w:b/>
                <w:bCs/>
                <w:color w:val="FF0000"/>
                <w:kern w:val="0"/>
                <w:sz w:val="72"/>
              </w:rPr>
              <w:t>国家食品药品监督管理总局令</w:t>
            </w:r>
          </w:p>
          <w:p w:rsidR="000845E0" w:rsidRPr="000845E0" w:rsidRDefault="000845E0" w:rsidP="000845E0">
            <w:pPr>
              <w:widowControl/>
              <w:spacing w:before="100" w:beforeAutospacing="1" w:after="100" w:afterAutospacing="1" w:line="560" w:lineRule="atLeast"/>
              <w:jc w:val="center"/>
              <w:rPr>
                <w:rFonts w:ascii="宋体" w:eastAsia="宋体" w:hAnsi="宋体" w:cs="宋体" w:hint="eastAsia"/>
                <w:color w:val="000000"/>
                <w:kern w:val="0"/>
                <w:sz w:val="28"/>
                <w:szCs w:val="28"/>
              </w:rPr>
            </w:pPr>
            <w:r w:rsidRPr="000845E0">
              <w:rPr>
                <w:rFonts w:ascii="宋体" w:eastAsia="宋体" w:hAnsi="宋体" w:cs="宋体" w:hint="eastAsia"/>
                <w:color w:val="000000"/>
                <w:kern w:val="0"/>
                <w:sz w:val="28"/>
                <w:szCs w:val="28"/>
              </w:rPr>
              <w:t>第32号</w:t>
            </w:r>
          </w:p>
          <w:p w:rsidR="000845E0" w:rsidRPr="000845E0" w:rsidRDefault="000845E0" w:rsidP="000845E0">
            <w:pPr>
              <w:widowControl/>
              <w:spacing w:before="100" w:beforeAutospacing="1" w:after="100" w:afterAutospacing="1" w:line="560" w:lineRule="atLeast"/>
              <w:jc w:val="left"/>
              <w:rPr>
                <w:rFonts w:ascii="宋体" w:eastAsia="宋体" w:hAnsi="宋体" w:cs="宋体" w:hint="eastAsia"/>
                <w:color w:val="000000"/>
                <w:kern w:val="0"/>
                <w:sz w:val="28"/>
                <w:szCs w:val="28"/>
              </w:rPr>
            </w:pPr>
            <w:r w:rsidRPr="000845E0">
              <w:rPr>
                <w:rFonts w:ascii="宋体" w:eastAsia="宋体" w:hAnsi="宋体" w:cs="宋体" w:hint="eastAsia"/>
                <w:color w:val="000000"/>
                <w:kern w:val="0"/>
                <w:sz w:val="28"/>
                <w:szCs w:val="28"/>
              </w:rPr>
              <w:t xml:space="preserve">　　《国家食品药品监督管理总局关于调整部分医疗器械行政审批事项审批程序的决定》已于2017年2月21日经国家食品药品监督管理总局局务会议审议通过，现予公布，自2017年7月1日起施行。</w:t>
            </w:r>
          </w:p>
          <w:p w:rsidR="000845E0" w:rsidRPr="000845E0" w:rsidRDefault="000845E0" w:rsidP="000845E0">
            <w:pPr>
              <w:widowControl/>
              <w:spacing w:before="100" w:beforeAutospacing="1" w:after="100" w:afterAutospacing="1" w:line="560" w:lineRule="atLeast"/>
              <w:jc w:val="center"/>
              <w:rPr>
                <w:rFonts w:ascii="宋体" w:eastAsia="宋体" w:hAnsi="宋体" w:cs="宋体" w:hint="eastAsia"/>
                <w:color w:val="000000"/>
                <w:kern w:val="0"/>
                <w:sz w:val="28"/>
                <w:szCs w:val="28"/>
              </w:rPr>
            </w:pPr>
            <w:r w:rsidRPr="000845E0">
              <w:rPr>
                <w:rFonts w:ascii="宋体" w:eastAsia="宋体" w:hAnsi="宋体" w:cs="宋体" w:hint="eastAsia"/>
                <w:color w:val="000000"/>
                <w:kern w:val="0"/>
                <w:sz w:val="28"/>
                <w:szCs w:val="28"/>
              </w:rPr>
              <w:t>局长：毕井泉</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2017年3月20日</w:t>
            </w:r>
          </w:p>
          <w:p w:rsidR="000845E0" w:rsidRPr="000845E0" w:rsidRDefault="000845E0" w:rsidP="000845E0">
            <w:pPr>
              <w:widowControl/>
              <w:spacing w:before="100" w:beforeAutospacing="1" w:after="100" w:afterAutospacing="1" w:line="560" w:lineRule="atLeast"/>
              <w:jc w:val="center"/>
              <w:rPr>
                <w:rFonts w:ascii="宋体" w:eastAsia="宋体" w:hAnsi="宋体" w:cs="宋体" w:hint="eastAsia"/>
                <w:color w:val="000000"/>
                <w:kern w:val="0"/>
                <w:sz w:val="28"/>
                <w:szCs w:val="28"/>
              </w:rPr>
            </w:pPr>
            <w:r w:rsidRPr="000845E0">
              <w:rPr>
                <w:rFonts w:ascii="宋体" w:eastAsia="宋体" w:hAnsi="宋体" w:cs="宋体" w:hint="eastAsia"/>
                <w:color w:val="000000"/>
                <w:kern w:val="0"/>
                <w:sz w:val="24"/>
                <w:szCs w:val="24"/>
              </w:rPr>
              <w:br/>
            </w:r>
            <w:r w:rsidRPr="000845E0">
              <w:rPr>
                <w:rFonts w:ascii="宋体" w:eastAsia="宋体" w:hAnsi="宋体" w:cs="宋体" w:hint="eastAsia"/>
                <w:b/>
                <w:bCs/>
                <w:color w:val="000000"/>
                <w:kern w:val="0"/>
                <w:sz w:val="48"/>
              </w:rPr>
              <w:t>国家食品药品监督管理总局关于调整部分医疗器械行政审批事项审批程序的决定</w:t>
            </w:r>
          </w:p>
          <w:p w:rsidR="000845E0" w:rsidRPr="000845E0" w:rsidRDefault="000845E0" w:rsidP="000845E0">
            <w:pPr>
              <w:widowControl/>
              <w:spacing w:before="100" w:beforeAutospacing="1" w:after="100" w:afterAutospacing="1" w:line="560" w:lineRule="atLeast"/>
              <w:jc w:val="left"/>
              <w:rPr>
                <w:rFonts w:ascii="宋体" w:eastAsia="宋体" w:hAnsi="宋体" w:cs="宋体"/>
                <w:color w:val="000000"/>
                <w:kern w:val="0"/>
                <w:sz w:val="28"/>
                <w:szCs w:val="28"/>
              </w:rPr>
            </w:pPr>
            <w:r w:rsidRPr="000845E0">
              <w:rPr>
                <w:rFonts w:ascii="宋体" w:eastAsia="宋体" w:hAnsi="宋体" w:cs="宋体" w:hint="eastAsia"/>
                <w:color w:val="000000"/>
                <w:kern w:val="0"/>
                <w:sz w:val="28"/>
                <w:szCs w:val="28"/>
              </w:rPr>
              <w:t xml:space="preserve">　　为贯彻落实《国务院关于改革药品医疗器械审评审批制度的意见》（国发〔2015〕44号）以及国务院有关行政审批制度改革精神，进一步加强医疗器械注册管理，切实提高</w:t>
            </w:r>
            <w:proofErr w:type="gramStart"/>
            <w:r w:rsidRPr="000845E0">
              <w:rPr>
                <w:rFonts w:ascii="宋体" w:eastAsia="宋体" w:hAnsi="宋体" w:cs="宋体" w:hint="eastAsia"/>
                <w:color w:val="000000"/>
                <w:kern w:val="0"/>
                <w:sz w:val="28"/>
                <w:szCs w:val="28"/>
              </w:rPr>
              <w:t>审评审批</w:t>
            </w:r>
            <w:proofErr w:type="gramEnd"/>
            <w:r w:rsidRPr="000845E0">
              <w:rPr>
                <w:rFonts w:ascii="宋体" w:eastAsia="宋体" w:hAnsi="宋体" w:cs="宋体" w:hint="eastAsia"/>
                <w:color w:val="000000"/>
                <w:kern w:val="0"/>
                <w:sz w:val="28"/>
                <w:szCs w:val="28"/>
              </w:rPr>
              <w:t>效率，经国家食品药品监督管理总局局务会议研究决定，将</w:t>
            </w:r>
            <w:proofErr w:type="gramStart"/>
            <w:r w:rsidRPr="000845E0">
              <w:rPr>
                <w:rFonts w:ascii="宋体" w:eastAsia="宋体" w:hAnsi="宋体" w:cs="宋体" w:hint="eastAsia"/>
                <w:color w:val="000000"/>
                <w:kern w:val="0"/>
                <w:sz w:val="28"/>
                <w:szCs w:val="28"/>
              </w:rPr>
              <w:t>下列由</w:t>
            </w:r>
            <w:proofErr w:type="gramEnd"/>
            <w:r w:rsidRPr="000845E0">
              <w:rPr>
                <w:rFonts w:ascii="宋体" w:eastAsia="宋体" w:hAnsi="宋体" w:cs="宋体" w:hint="eastAsia"/>
                <w:color w:val="000000"/>
                <w:kern w:val="0"/>
                <w:sz w:val="28"/>
                <w:szCs w:val="28"/>
              </w:rPr>
              <w:t>国家食品药品监督管理总局</w:t>
            </w:r>
            <w:proofErr w:type="gramStart"/>
            <w:r w:rsidRPr="000845E0">
              <w:rPr>
                <w:rFonts w:ascii="宋体" w:eastAsia="宋体" w:hAnsi="宋体" w:cs="宋体" w:hint="eastAsia"/>
                <w:color w:val="000000"/>
                <w:kern w:val="0"/>
                <w:sz w:val="28"/>
                <w:szCs w:val="28"/>
              </w:rPr>
              <w:t>作出</w:t>
            </w:r>
            <w:proofErr w:type="gramEnd"/>
            <w:r w:rsidRPr="000845E0">
              <w:rPr>
                <w:rFonts w:ascii="宋体" w:eastAsia="宋体" w:hAnsi="宋体" w:cs="宋体" w:hint="eastAsia"/>
                <w:color w:val="000000"/>
                <w:kern w:val="0"/>
                <w:sz w:val="28"/>
                <w:szCs w:val="28"/>
              </w:rPr>
              <w:t>的医疗器械行政审批决定，调整为由国家食品药品监督管理总局医疗器械技术审评中心以国家食品药品监督管理总局名义</w:t>
            </w:r>
            <w:proofErr w:type="gramStart"/>
            <w:r w:rsidRPr="000845E0">
              <w:rPr>
                <w:rFonts w:ascii="宋体" w:eastAsia="宋体" w:hAnsi="宋体" w:cs="宋体" w:hint="eastAsia"/>
                <w:color w:val="000000"/>
                <w:kern w:val="0"/>
                <w:sz w:val="28"/>
                <w:szCs w:val="28"/>
              </w:rPr>
              <w:t>作</w:t>
            </w:r>
            <w:r w:rsidRPr="000845E0">
              <w:rPr>
                <w:rFonts w:ascii="宋体" w:eastAsia="宋体" w:hAnsi="宋体" w:cs="宋体" w:hint="eastAsia"/>
                <w:color w:val="000000"/>
                <w:kern w:val="0"/>
                <w:sz w:val="28"/>
                <w:szCs w:val="28"/>
              </w:rPr>
              <w:lastRenderedPageBreak/>
              <w:t>出</w:t>
            </w:r>
            <w:proofErr w:type="gramEnd"/>
            <w:r w:rsidRPr="000845E0">
              <w:rPr>
                <w:rFonts w:ascii="宋体" w:eastAsia="宋体" w:hAnsi="宋体" w:cs="宋体" w:hint="eastAsia"/>
                <w:color w:val="000000"/>
                <w:kern w:val="0"/>
                <w:sz w:val="28"/>
                <w:szCs w:val="28"/>
              </w:rPr>
              <w:t>：</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一、第三类高风险医疗器械临床试验审批决定；</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二、国产第三类医疗器械和进口医疗器械许可事项变更审批决定；</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三、国产第三类医疗器械和进口医疗器械延续注册审批决定。</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其他医疗器械注册申请的审批决定，按现程序，由国家食品药品监督管理总局</w:t>
            </w:r>
            <w:proofErr w:type="gramStart"/>
            <w:r w:rsidRPr="000845E0">
              <w:rPr>
                <w:rFonts w:ascii="宋体" w:eastAsia="宋体" w:hAnsi="宋体" w:cs="宋体" w:hint="eastAsia"/>
                <w:color w:val="000000"/>
                <w:kern w:val="0"/>
                <w:sz w:val="28"/>
                <w:szCs w:val="28"/>
              </w:rPr>
              <w:t>作出</w:t>
            </w:r>
            <w:proofErr w:type="gramEnd"/>
            <w:r w:rsidRPr="000845E0">
              <w:rPr>
                <w:rFonts w:ascii="宋体" w:eastAsia="宋体" w:hAnsi="宋体" w:cs="宋体" w:hint="eastAsia"/>
                <w:color w:val="000000"/>
                <w:kern w:val="0"/>
                <w:sz w:val="28"/>
                <w:szCs w:val="28"/>
              </w:rPr>
              <w:t>。</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调整后的审批决定由国家食品药品监督管理总局医疗器械技术审评中心负责人签发。申请人对审批结论不服的，可以向国家食品药品监督管理总局提起行政复议或者依法提起行政诉讼。</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医疗器械监管相关规章中审批程序与本决定不一致的，按照本决定执行。</w:t>
            </w:r>
            <w:r w:rsidRPr="000845E0">
              <w:rPr>
                <w:rFonts w:ascii="宋体" w:eastAsia="宋体" w:hAnsi="宋体" w:cs="宋体" w:hint="eastAsia"/>
                <w:color w:val="000000"/>
                <w:kern w:val="0"/>
                <w:sz w:val="24"/>
                <w:szCs w:val="24"/>
              </w:rPr>
              <w:br/>
            </w:r>
            <w:r w:rsidRPr="000845E0">
              <w:rPr>
                <w:rFonts w:ascii="宋体" w:eastAsia="宋体" w:hAnsi="宋体" w:cs="宋体" w:hint="eastAsia"/>
                <w:color w:val="000000"/>
                <w:kern w:val="0"/>
                <w:sz w:val="28"/>
                <w:szCs w:val="28"/>
              </w:rPr>
              <w:t xml:space="preserve">　　本决定自2017年7月1日起施行。</w:t>
            </w:r>
          </w:p>
        </w:tc>
      </w:tr>
      <w:tr w:rsidR="000845E0" w:rsidRPr="000845E0" w:rsidTr="000845E0">
        <w:trPr>
          <w:tblCellSpacing w:w="0" w:type="dxa"/>
        </w:trPr>
        <w:tc>
          <w:tcPr>
            <w:tcW w:w="0" w:type="auto"/>
            <w:vAlign w:val="center"/>
            <w:hideMark/>
          </w:tcPr>
          <w:p w:rsidR="000845E0" w:rsidRPr="000845E0" w:rsidRDefault="000845E0" w:rsidP="000845E0">
            <w:pPr>
              <w:widowControl/>
              <w:spacing w:line="408" w:lineRule="atLeast"/>
              <w:jc w:val="left"/>
              <w:rPr>
                <w:rFonts w:ascii="宋体" w:eastAsia="宋体" w:hAnsi="宋体" w:cs="宋体"/>
                <w:kern w:val="0"/>
                <w:sz w:val="24"/>
                <w:szCs w:val="24"/>
              </w:rPr>
            </w:pPr>
          </w:p>
        </w:tc>
      </w:tr>
    </w:tbl>
    <w:p w:rsidR="001D6A2A" w:rsidRDefault="000845E0"/>
    <w:sectPr w:rsidR="001D6A2A" w:rsidSect="008F14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45E0"/>
    <w:rsid w:val="000845E0"/>
    <w:rsid w:val="00303AF2"/>
    <w:rsid w:val="006273BB"/>
    <w:rsid w:val="006C63E1"/>
    <w:rsid w:val="008F144B"/>
    <w:rsid w:val="00B464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45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45E0"/>
    <w:rPr>
      <w:b/>
      <w:bCs/>
    </w:rPr>
  </w:style>
</w:styles>
</file>

<file path=word/webSettings.xml><?xml version="1.0" encoding="utf-8"?>
<w:webSettings xmlns:r="http://schemas.openxmlformats.org/officeDocument/2006/relationships" xmlns:w="http://schemas.openxmlformats.org/wordprocessingml/2006/main">
  <w:divs>
    <w:div w:id="17988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2017-05-23T06:06:00Z</dcterms:created>
  <dcterms:modified xsi:type="dcterms:W3CDTF">2017-05-23T06:07:00Z</dcterms:modified>
</cp:coreProperties>
</file>